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59" w:rsidRPr="00AF6884" w:rsidRDefault="002A2D59" w:rsidP="002F07A6">
      <w:pPr>
        <w:spacing w:after="0"/>
        <w:rPr>
          <w:rFonts w:ascii="Arial" w:hAnsi="Arial" w:cs="Arial"/>
          <w:b/>
          <w:color w:val="000000" w:themeColor="text1"/>
          <w:sz w:val="24"/>
        </w:rPr>
      </w:pPr>
    </w:p>
    <w:p w:rsidR="00447005" w:rsidRPr="00BF12B1" w:rsidRDefault="004362DB" w:rsidP="002F07A6">
      <w:pPr>
        <w:spacing w:after="0"/>
        <w:rPr>
          <w:rFonts w:ascii="Arial" w:hAnsi="Arial" w:cs="Arial"/>
          <w:b/>
          <w:color w:val="000000" w:themeColor="text1"/>
          <w:sz w:val="28"/>
        </w:rPr>
      </w:pPr>
      <w:r w:rsidRPr="00BF12B1">
        <w:rPr>
          <w:rFonts w:ascii="Arial" w:hAnsi="Arial" w:cs="Arial"/>
          <w:b/>
          <w:color w:val="000000" w:themeColor="text1"/>
          <w:sz w:val="28"/>
        </w:rPr>
        <w:t>Infoblatt</w:t>
      </w:r>
      <w:r w:rsidR="00447005" w:rsidRPr="00BF12B1">
        <w:rPr>
          <w:rFonts w:ascii="Arial" w:hAnsi="Arial" w:cs="Arial"/>
          <w:b/>
          <w:color w:val="000000" w:themeColor="text1"/>
          <w:sz w:val="28"/>
        </w:rPr>
        <w:t>: Bildungs- und Teilhabepaket</w:t>
      </w:r>
    </w:p>
    <w:p w:rsidR="002A2D59" w:rsidRPr="00AF6884" w:rsidRDefault="002A2D59" w:rsidP="002F07A6">
      <w:pPr>
        <w:spacing w:after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2F07A6" w:rsidRPr="00AF6884" w:rsidRDefault="002F07A6" w:rsidP="002F07A6">
      <w:pPr>
        <w:spacing w:after="0"/>
        <w:rPr>
          <w:rFonts w:ascii="Arial" w:hAnsi="Arial" w:cs="Arial"/>
          <w:color w:val="000000" w:themeColor="text1"/>
        </w:rPr>
      </w:pPr>
    </w:p>
    <w:p w:rsidR="00FF3483" w:rsidRPr="00AF6884" w:rsidRDefault="00447005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 xml:space="preserve">Insbesondere Kinder, Jugendliche und junge Erwachsene, die </w:t>
      </w:r>
      <w:r w:rsidRPr="00AF6884">
        <w:rPr>
          <w:rFonts w:ascii="Arial" w:hAnsi="Arial" w:cs="Arial"/>
          <w:b/>
          <w:color w:val="000000" w:themeColor="text1"/>
        </w:rPr>
        <w:t>Arbeitslosengeld II, Sozialgeld</w:t>
      </w:r>
      <w:r w:rsidRPr="00AF6884">
        <w:rPr>
          <w:rFonts w:ascii="Arial" w:hAnsi="Arial" w:cs="Arial"/>
          <w:color w:val="000000" w:themeColor="text1"/>
        </w:rPr>
        <w:t xml:space="preserve"> oder </w:t>
      </w:r>
      <w:r w:rsidRPr="00AF6884">
        <w:rPr>
          <w:rFonts w:ascii="Arial" w:hAnsi="Arial" w:cs="Arial"/>
          <w:b/>
          <w:color w:val="000000" w:themeColor="text1"/>
        </w:rPr>
        <w:t>Sozialhilfe</w:t>
      </w:r>
      <w:r w:rsidRPr="00AF6884">
        <w:rPr>
          <w:rFonts w:ascii="Arial" w:hAnsi="Arial" w:cs="Arial"/>
          <w:color w:val="000000" w:themeColor="text1"/>
        </w:rPr>
        <w:t xml:space="preserve"> erhalten oder deren Eltern den </w:t>
      </w:r>
      <w:r w:rsidRPr="00AF6884">
        <w:rPr>
          <w:rFonts w:ascii="Arial" w:hAnsi="Arial" w:cs="Arial"/>
          <w:b/>
          <w:color w:val="000000" w:themeColor="text1"/>
        </w:rPr>
        <w:t>Kinderzusch</w:t>
      </w:r>
      <w:r w:rsidR="002A2D59" w:rsidRPr="00AF6884">
        <w:rPr>
          <w:rFonts w:ascii="Arial" w:hAnsi="Arial" w:cs="Arial"/>
          <w:b/>
          <w:color w:val="000000" w:themeColor="text1"/>
        </w:rPr>
        <w:t>lag</w:t>
      </w:r>
      <w:r w:rsidR="002A2D59" w:rsidRPr="00AF6884">
        <w:rPr>
          <w:rFonts w:ascii="Arial" w:hAnsi="Arial" w:cs="Arial"/>
          <w:color w:val="000000" w:themeColor="text1"/>
        </w:rPr>
        <w:t xml:space="preserve"> oder </w:t>
      </w:r>
      <w:r w:rsidR="002A2D59" w:rsidRPr="00AF6884">
        <w:rPr>
          <w:rFonts w:ascii="Arial" w:hAnsi="Arial" w:cs="Arial"/>
          <w:b/>
          <w:color w:val="000000" w:themeColor="text1"/>
        </w:rPr>
        <w:t>Wohngeld</w:t>
      </w:r>
      <w:r w:rsidR="002A2D59" w:rsidRPr="00AF6884">
        <w:rPr>
          <w:rFonts w:ascii="Arial" w:hAnsi="Arial" w:cs="Arial"/>
          <w:color w:val="000000" w:themeColor="text1"/>
        </w:rPr>
        <w:t xml:space="preserve"> beziehen, hab</w:t>
      </w:r>
      <w:r w:rsidRPr="00AF6884">
        <w:rPr>
          <w:rFonts w:ascii="Arial" w:hAnsi="Arial" w:cs="Arial"/>
          <w:color w:val="000000" w:themeColor="text1"/>
        </w:rPr>
        <w:t xml:space="preserve">en grundsätzlich einen Rechtsanspruch auf nachstehende Bildungs- und Teilhabeleistungen. Auch wer Leistungen nach dem </w:t>
      </w:r>
      <w:r w:rsidRPr="00AF6884">
        <w:rPr>
          <w:rFonts w:ascii="Arial" w:hAnsi="Arial" w:cs="Arial"/>
          <w:b/>
          <w:color w:val="000000" w:themeColor="text1"/>
        </w:rPr>
        <w:t>Asylbewerberleistungsgesetz</w:t>
      </w:r>
      <w:r w:rsidRPr="00AF6884">
        <w:rPr>
          <w:rFonts w:ascii="Arial" w:hAnsi="Arial" w:cs="Arial"/>
          <w:color w:val="000000" w:themeColor="text1"/>
        </w:rPr>
        <w:t xml:space="preserve"> erhält, kann einen Anspruch auf das Bildungspaket haben. Zudem kann ein Anspruch auf Leistungen des Bildungspakets nach dem SGB II bestehen, wenn das Kind bzw. seine Elt</w:t>
      </w:r>
      <w:r w:rsidR="002F07A6" w:rsidRPr="00AF6884">
        <w:rPr>
          <w:rFonts w:ascii="Arial" w:hAnsi="Arial" w:cs="Arial"/>
          <w:color w:val="000000" w:themeColor="text1"/>
        </w:rPr>
        <w:t>ern zwar ansonsten keine der ge</w:t>
      </w:r>
      <w:r w:rsidRPr="00AF6884">
        <w:rPr>
          <w:rFonts w:ascii="Arial" w:hAnsi="Arial" w:cs="Arial"/>
          <w:color w:val="000000" w:themeColor="text1"/>
        </w:rPr>
        <w:t>nannten Sozialleistungen beziehen, jedoch die spezifischen Bildungs- und Teilhabebedarfe des Kindes nicht decken können.</w:t>
      </w:r>
    </w:p>
    <w:p w:rsidR="00F91B53" w:rsidRPr="00AF6884" w:rsidRDefault="00F91B53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Eine gesonderte Beantr</w:t>
      </w:r>
      <w:r w:rsidR="004362DB" w:rsidRPr="00AF6884">
        <w:rPr>
          <w:rFonts w:ascii="Arial" w:hAnsi="Arial" w:cs="Arial"/>
          <w:color w:val="000000" w:themeColor="text1"/>
        </w:rPr>
        <w:t xml:space="preserve">agung entfällt weitgehend. Ein Antrag muss </w:t>
      </w:r>
      <w:r w:rsidRPr="00AF6884">
        <w:rPr>
          <w:rFonts w:ascii="Arial" w:hAnsi="Arial" w:cs="Arial"/>
          <w:color w:val="000000" w:themeColor="text1"/>
        </w:rPr>
        <w:t>bei L</w:t>
      </w:r>
      <w:r w:rsidR="004362DB" w:rsidRPr="00AF6884">
        <w:rPr>
          <w:rFonts w:ascii="Arial" w:hAnsi="Arial" w:cs="Arial"/>
          <w:color w:val="000000" w:themeColor="text1"/>
        </w:rPr>
        <w:t>ernförderung/Nachhilfe gestellt werden.</w:t>
      </w:r>
    </w:p>
    <w:p w:rsidR="00447005" w:rsidRPr="00AF6884" w:rsidRDefault="00447005" w:rsidP="002F07A6">
      <w:pPr>
        <w:spacing w:after="0"/>
        <w:rPr>
          <w:rFonts w:ascii="Arial" w:hAnsi="Arial" w:cs="Arial"/>
          <w:color w:val="000000" w:themeColor="text1"/>
        </w:rPr>
      </w:pPr>
    </w:p>
    <w:p w:rsidR="002F07A6" w:rsidRPr="00BF12B1" w:rsidRDefault="002F07A6" w:rsidP="002F07A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47005" w:rsidRPr="00BF12B1" w:rsidRDefault="00447005" w:rsidP="002F07A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F12B1">
        <w:rPr>
          <w:rFonts w:ascii="Arial" w:hAnsi="Arial" w:cs="Arial"/>
          <w:b/>
          <w:color w:val="000000" w:themeColor="text1"/>
          <w:sz w:val="24"/>
          <w:szCs w:val="24"/>
        </w:rPr>
        <w:t>Leistungen des Bildungspakets</w:t>
      </w:r>
    </w:p>
    <w:p w:rsidR="002F07A6" w:rsidRPr="00AF6884" w:rsidRDefault="002F07A6" w:rsidP="002F07A6">
      <w:pPr>
        <w:spacing w:after="0"/>
        <w:rPr>
          <w:rFonts w:ascii="Arial" w:hAnsi="Arial" w:cs="Arial"/>
          <w:b/>
          <w:color w:val="000000" w:themeColor="text1"/>
        </w:rPr>
      </w:pPr>
    </w:p>
    <w:p w:rsidR="00447005" w:rsidRPr="00AF6884" w:rsidRDefault="00447005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 xml:space="preserve">Leistungen für Bildung erhalten hilfebedürftige Schülerinnen und Schüler </w:t>
      </w:r>
      <w:r w:rsidRPr="00AF6884">
        <w:rPr>
          <w:rFonts w:ascii="Arial" w:hAnsi="Arial" w:cs="Arial"/>
          <w:b/>
          <w:color w:val="000000" w:themeColor="text1"/>
        </w:rPr>
        <w:t>bis zur Vollendung des 25. Lebensjahres</w:t>
      </w:r>
      <w:r w:rsidRPr="00AF6884">
        <w:rPr>
          <w:rFonts w:ascii="Arial" w:hAnsi="Arial" w:cs="Arial"/>
          <w:color w:val="000000" w:themeColor="text1"/>
        </w:rPr>
        <w:t>, die eine allgemein- oder berufsbildende Schule besuchen und hierfür keine Ausbildungsvergütung erhalten.</w:t>
      </w:r>
    </w:p>
    <w:p w:rsidR="002F07A6" w:rsidRPr="00AF6884" w:rsidRDefault="002F07A6" w:rsidP="002F07A6">
      <w:pPr>
        <w:spacing w:after="0"/>
        <w:rPr>
          <w:rFonts w:ascii="Arial" w:hAnsi="Arial" w:cs="Arial"/>
          <w:color w:val="000000" w:themeColor="text1"/>
        </w:rPr>
      </w:pPr>
    </w:p>
    <w:p w:rsidR="002F07A6" w:rsidRPr="00AF6884" w:rsidRDefault="002A2D59" w:rsidP="002F07A6">
      <w:pPr>
        <w:spacing w:after="0"/>
        <w:rPr>
          <w:rFonts w:ascii="Arial" w:hAnsi="Arial" w:cs="Arial"/>
          <w:bCs/>
          <w:color w:val="000000" w:themeColor="text1"/>
          <w:u w:val="single"/>
        </w:rPr>
      </w:pPr>
      <w:r w:rsidRPr="00AF6884">
        <w:rPr>
          <w:rFonts w:ascii="Arial" w:hAnsi="Arial" w:cs="Arial"/>
          <w:bCs/>
          <w:color w:val="000000" w:themeColor="text1"/>
          <w:u w:val="single"/>
        </w:rPr>
        <w:t>Aufwendungen für Mi</w:t>
      </w:r>
      <w:r w:rsidR="002F07A6" w:rsidRPr="00AF6884">
        <w:rPr>
          <w:rFonts w:ascii="Arial" w:hAnsi="Arial" w:cs="Arial"/>
          <w:bCs/>
          <w:color w:val="000000" w:themeColor="text1"/>
          <w:u w:val="single"/>
        </w:rPr>
        <w:t xml:space="preserve">ttagessen in </w:t>
      </w:r>
      <w:r w:rsidRPr="00AF6884">
        <w:rPr>
          <w:rFonts w:ascii="Arial" w:hAnsi="Arial" w:cs="Arial"/>
          <w:bCs/>
          <w:color w:val="000000" w:themeColor="text1"/>
          <w:u w:val="single"/>
        </w:rPr>
        <w:t xml:space="preserve">Kita, Schule und </w:t>
      </w:r>
      <w:r w:rsidR="002F07A6" w:rsidRPr="00AF6884">
        <w:rPr>
          <w:rFonts w:ascii="Arial" w:hAnsi="Arial" w:cs="Arial"/>
          <w:bCs/>
          <w:color w:val="000000" w:themeColor="text1"/>
          <w:u w:val="single"/>
        </w:rPr>
        <w:t xml:space="preserve">in der </w:t>
      </w:r>
      <w:r w:rsidRPr="00AF6884">
        <w:rPr>
          <w:rFonts w:ascii="Arial" w:hAnsi="Arial" w:cs="Arial"/>
          <w:bCs/>
          <w:color w:val="000000" w:themeColor="text1"/>
          <w:u w:val="single"/>
        </w:rPr>
        <w:t>Kindertagespflege:</w:t>
      </w:r>
    </w:p>
    <w:p w:rsidR="00447005" w:rsidRPr="00AF6884" w:rsidRDefault="002A2D59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Ohne zusätzliche Kosten für die Eltern ist das gemeinschaftliche Mittagesse</w:t>
      </w:r>
      <w:r w:rsidR="002F07A6" w:rsidRPr="00AF6884">
        <w:rPr>
          <w:rFonts w:ascii="Arial" w:hAnsi="Arial" w:cs="Arial"/>
          <w:color w:val="000000" w:themeColor="text1"/>
        </w:rPr>
        <w:t>n in Schulen, Kinder</w:t>
      </w:r>
      <w:r w:rsidRPr="00AF6884">
        <w:rPr>
          <w:rFonts w:ascii="Arial" w:hAnsi="Arial" w:cs="Arial"/>
          <w:color w:val="000000" w:themeColor="text1"/>
        </w:rPr>
        <w:t xml:space="preserve"> und in der Kinder</w:t>
      </w:r>
      <w:r w:rsidR="002F07A6" w:rsidRPr="00AF6884">
        <w:rPr>
          <w:rFonts w:ascii="Arial" w:hAnsi="Arial" w:cs="Arial"/>
          <w:color w:val="000000" w:themeColor="text1"/>
        </w:rPr>
        <w:t>tagespflege gesichert. Dies kann auch an Schultagen</w:t>
      </w:r>
      <w:r w:rsidRPr="00AF6884">
        <w:rPr>
          <w:rFonts w:ascii="Arial" w:hAnsi="Arial" w:cs="Arial"/>
          <w:color w:val="000000" w:themeColor="text1"/>
        </w:rPr>
        <w:t xml:space="preserve"> für eine gemeinschaftliche Mittagsverpflegung von Schülerinnen und Schülern im Hort</w:t>
      </w:r>
      <w:r w:rsidR="002F07A6" w:rsidRPr="00AF6884">
        <w:rPr>
          <w:rFonts w:ascii="Arial" w:hAnsi="Arial" w:cs="Arial"/>
          <w:color w:val="000000" w:themeColor="text1"/>
        </w:rPr>
        <w:t xml:space="preserve"> gelten.</w:t>
      </w:r>
    </w:p>
    <w:p w:rsidR="00447005" w:rsidRPr="00AF6884" w:rsidRDefault="00447005" w:rsidP="002F07A6">
      <w:pPr>
        <w:spacing w:after="0"/>
        <w:rPr>
          <w:rFonts w:ascii="Arial" w:hAnsi="Arial" w:cs="Arial"/>
          <w:color w:val="000000" w:themeColor="text1"/>
        </w:rPr>
      </w:pPr>
    </w:p>
    <w:p w:rsidR="002A2D59" w:rsidRPr="00AF6884" w:rsidRDefault="002A2D59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bCs/>
          <w:color w:val="000000" w:themeColor="text1"/>
          <w:u w:val="single"/>
        </w:rPr>
        <w:t>Persönlicher Schulbedarf:</w:t>
      </w:r>
      <w:r w:rsidRPr="00AF6884">
        <w:rPr>
          <w:rFonts w:ascii="Arial" w:hAnsi="Arial" w:cs="Arial"/>
          <w:b/>
          <w:bCs/>
          <w:color w:val="000000" w:themeColor="text1"/>
        </w:rPr>
        <w:t xml:space="preserve"> </w:t>
      </w:r>
      <w:r w:rsidRPr="00AF6884">
        <w:rPr>
          <w:rFonts w:ascii="Arial" w:hAnsi="Arial" w:cs="Arial"/>
          <w:color w:val="000000" w:themeColor="text1"/>
        </w:rPr>
        <w:br/>
      </w:r>
      <w:r w:rsidR="002F07A6" w:rsidRPr="00AF6884">
        <w:rPr>
          <w:rFonts w:ascii="Arial" w:hAnsi="Arial" w:cs="Arial"/>
          <w:color w:val="000000" w:themeColor="text1"/>
        </w:rPr>
        <w:t>Der persönliche Bedarf für Schulausstattung</w:t>
      </w:r>
      <w:r w:rsidR="00F91B53" w:rsidRPr="00AF6884">
        <w:rPr>
          <w:rFonts w:ascii="Arial" w:hAnsi="Arial" w:cs="Arial"/>
          <w:color w:val="000000" w:themeColor="text1"/>
        </w:rPr>
        <w:t xml:space="preserve"> (z.B. Schreibmaterialien)</w:t>
      </w:r>
      <w:r w:rsidR="002F07A6" w:rsidRPr="00AF6884">
        <w:rPr>
          <w:rFonts w:ascii="Arial" w:hAnsi="Arial" w:cs="Arial"/>
          <w:color w:val="000000" w:themeColor="text1"/>
        </w:rPr>
        <w:t xml:space="preserve"> wird mit dem Regelbedarf zweimal im Schuljahr ausgezahlt. Zu Beginn</w:t>
      </w:r>
      <w:r w:rsidR="00F91B53" w:rsidRPr="00AF6884">
        <w:rPr>
          <w:rFonts w:ascii="Arial" w:hAnsi="Arial" w:cs="Arial"/>
          <w:color w:val="000000" w:themeColor="text1"/>
        </w:rPr>
        <w:t xml:space="preserve"> des Schuljahres mit 103 Euro und     51</w:t>
      </w:r>
      <w:r w:rsidR="002F07A6" w:rsidRPr="00AF6884">
        <w:rPr>
          <w:rFonts w:ascii="Arial" w:hAnsi="Arial" w:cs="Arial"/>
          <w:color w:val="000000" w:themeColor="text1"/>
        </w:rPr>
        <w:t>, 50 Eur</w:t>
      </w:r>
      <w:r w:rsidR="00F91B53" w:rsidRPr="00AF6884">
        <w:rPr>
          <w:rFonts w:ascii="Arial" w:hAnsi="Arial" w:cs="Arial"/>
          <w:color w:val="000000" w:themeColor="text1"/>
        </w:rPr>
        <w:t xml:space="preserve">o für das zweite Schulhalbjahr – insgesamt </w:t>
      </w:r>
      <w:r w:rsidR="00F91B53" w:rsidRPr="00AF6884">
        <w:rPr>
          <w:rFonts w:ascii="Arial" w:hAnsi="Arial" w:cs="Arial"/>
          <w:b/>
          <w:color w:val="000000" w:themeColor="text1"/>
        </w:rPr>
        <w:t>154,50 Euro</w:t>
      </w:r>
      <w:r w:rsidR="00F91B53" w:rsidRPr="00AF6884">
        <w:rPr>
          <w:rFonts w:ascii="Arial" w:hAnsi="Arial" w:cs="Arial"/>
          <w:color w:val="000000" w:themeColor="text1"/>
        </w:rPr>
        <w:t xml:space="preserve">. </w:t>
      </w:r>
    </w:p>
    <w:p w:rsidR="00447005" w:rsidRPr="00AF6884" w:rsidRDefault="00447005" w:rsidP="002F07A6">
      <w:pPr>
        <w:spacing w:after="0"/>
        <w:rPr>
          <w:rFonts w:ascii="Arial" w:hAnsi="Arial" w:cs="Arial"/>
          <w:color w:val="000000" w:themeColor="text1"/>
        </w:rPr>
      </w:pPr>
    </w:p>
    <w:p w:rsidR="00447005" w:rsidRPr="00AF6884" w:rsidRDefault="002A2D59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bCs/>
          <w:color w:val="000000" w:themeColor="text1"/>
          <w:u w:val="single"/>
        </w:rPr>
        <w:t>Ausflüge:</w:t>
      </w:r>
      <w:r w:rsidRPr="00AF6884">
        <w:rPr>
          <w:rFonts w:ascii="Arial" w:hAnsi="Arial" w:cs="Arial"/>
          <w:color w:val="000000" w:themeColor="text1"/>
        </w:rPr>
        <w:t xml:space="preserve"> </w:t>
      </w:r>
      <w:r w:rsidRPr="00AF6884">
        <w:rPr>
          <w:rFonts w:ascii="Arial" w:hAnsi="Arial" w:cs="Arial"/>
          <w:color w:val="000000" w:themeColor="text1"/>
        </w:rPr>
        <w:br/>
        <w:t>Bei ein- und mehrtägigen Ausflügen von Schulen, Kitas und Kindertagespflege werden die Kosten übernommen (z. B.</w:t>
      </w:r>
      <w:r w:rsidR="00F91B53" w:rsidRPr="00AF6884">
        <w:rPr>
          <w:rFonts w:ascii="Arial" w:hAnsi="Arial" w:cs="Arial"/>
          <w:color w:val="000000" w:themeColor="text1"/>
        </w:rPr>
        <w:t xml:space="preserve"> für Klassenfahrten).</w:t>
      </w:r>
    </w:p>
    <w:p w:rsidR="002F07A6" w:rsidRPr="00AF6884" w:rsidRDefault="002F07A6" w:rsidP="002F07A6">
      <w:pPr>
        <w:spacing w:after="0"/>
        <w:rPr>
          <w:rFonts w:ascii="Arial" w:hAnsi="Arial" w:cs="Arial"/>
          <w:color w:val="000000" w:themeColor="text1"/>
        </w:rPr>
      </w:pPr>
    </w:p>
    <w:p w:rsidR="002F07A6" w:rsidRPr="00AF6884" w:rsidRDefault="002F07A6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bCs/>
          <w:color w:val="000000" w:themeColor="text1"/>
          <w:u w:val="single"/>
        </w:rPr>
        <w:t>Schülerbeförderung:</w:t>
      </w:r>
      <w:r w:rsidRPr="00AF6884">
        <w:rPr>
          <w:rFonts w:ascii="Arial" w:hAnsi="Arial" w:cs="Arial"/>
          <w:color w:val="000000" w:themeColor="text1"/>
        </w:rPr>
        <w:t xml:space="preserve"> </w:t>
      </w:r>
      <w:r w:rsidRPr="00AF6884">
        <w:rPr>
          <w:rFonts w:ascii="Arial" w:hAnsi="Arial" w:cs="Arial"/>
          <w:color w:val="000000" w:themeColor="text1"/>
        </w:rPr>
        <w:br/>
      </w:r>
      <w:r w:rsidR="00F91B53" w:rsidRPr="00AF6884">
        <w:rPr>
          <w:rFonts w:ascii="Arial" w:hAnsi="Arial" w:cs="Arial"/>
          <w:color w:val="000000" w:themeColor="text1"/>
        </w:rPr>
        <w:t xml:space="preserve">Insbesondere wer eine weiterführende Schule besucht, hat oft einen weiten Schulweg. Fallen deswegen Aufwendungen für Schülerbeförderung an und werden sie nicht anderweitig abgedeckt, werden diese Ausgaben übernommen. </w:t>
      </w:r>
      <w:r w:rsidR="004362DB" w:rsidRPr="00AF6884">
        <w:rPr>
          <w:rFonts w:ascii="Arial" w:hAnsi="Arial" w:cs="Arial"/>
          <w:color w:val="000000" w:themeColor="text1"/>
        </w:rPr>
        <w:t>D</w:t>
      </w:r>
      <w:r w:rsidR="00F91B53" w:rsidRPr="00AF6884">
        <w:rPr>
          <w:rFonts w:ascii="Arial" w:hAnsi="Arial" w:cs="Arial"/>
          <w:color w:val="000000" w:themeColor="text1"/>
        </w:rPr>
        <w:t xml:space="preserve">er bisher in diesen Fällen zu zahlende Eigenanteil entfällt. </w:t>
      </w:r>
    </w:p>
    <w:p w:rsidR="00F91B53" w:rsidRPr="00AF6884" w:rsidRDefault="00F91B53" w:rsidP="002F07A6">
      <w:pPr>
        <w:spacing w:after="0"/>
        <w:rPr>
          <w:rFonts w:ascii="Arial" w:hAnsi="Arial" w:cs="Arial"/>
          <w:color w:val="000000" w:themeColor="text1"/>
        </w:rPr>
      </w:pPr>
    </w:p>
    <w:p w:rsidR="00447005" w:rsidRPr="00AF6884" w:rsidRDefault="002F07A6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bCs/>
          <w:color w:val="000000" w:themeColor="text1"/>
          <w:u w:val="single"/>
        </w:rPr>
        <w:t>Lernförderung:</w:t>
      </w:r>
      <w:r w:rsidRPr="00AF6884">
        <w:rPr>
          <w:rFonts w:ascii="Arial" w:hAnsi="Arial" w:cs="Arial"/>
          <w:b/>
          <w:bCs/>
          <w:color w:val="000000" w:themeColor="text1"/>
        </w:rPr>
        <w:t xml:space="preserve"> </w:t>
      </w:r>
      <w:r w:rsidRPr="00AF6884">
        <w:rPr>
          <w:rFonts w:ascii="Arial" w:hAnsi="Arial" w:cs="Arial"/>
          <w:color w:val="000000" w:themeColor="text1"/>
        </w:rPr>
        <w:br/>
        <w:t xml:space="preserve">Bedürftige Schülerinnen und Schüler können, unabhängig von einer Versetzungsgefährdung, unter bestimmten Voraussetzungen Lernförderung in Anspruch nehmen. Voraussetzung ist insbesondere, dass keine vergleichbaren schulischen Angebote bestehen. </w:t>
      </w:r>
      <w:r w:rsidR="00F91B53" w:rsidRPr="00AF6884">
        <w:rPr>
          <w:rFonts w:ascii="Arial" w:hAnsi="Arial" w:cs="Arial"/>
          <w:color w:val="000000" w:themeColor="text1"/>
        </w:rPr>
        <w:t>Die Schule muss den Bedarf bestätigen. Diese Leistung muss extra beantragt werden.</w:t>
      </w:r>
    </w:p>
    <w:p w:rsidR="002F07A6" w:rsidRPr="00AF6884" w:rsidRDefault="002F07A6" w:rsidP="002F07A6">
      <w:pPr>
        <w:spacing w:after="0"/>
        <w:rPr>
          <w:rFonts w:ascii="Arial" w:hAnsi="Arial" w:cs="Arial"/>
          <w:color w:val="000000" w:themeColor="text1"/>
        </w:rPr>
      </w:pPr>
    </w:p>
    <w:p w:rsidR="00F91B53" w:rsidRPr="00AF6884" w:rsidRDefault="00F91B53" w:rsidP="002F07A6">
      <w:pPr>
        <w:spacing w:after="0"/>
        <w:rPr>
          <w:rFonts w:ascii="Arial" w:hAnsi="Arial" w:cs="Arial"/>
          <w:color w:val="000000" w:themeColor="text1"/>
        </w:rPr>
      </w:pPr>
    </w:p>
    <w:p w:rsidR="00F91B53" w:rsidRPr="00AF6884" w:rsidRDefault="00F91B53" w:rsidP="002F07A6">
      <w:pPr>
        <w:spacing w:after="0"/>
        <w:rPr>
          <w:rFonts w:ascii="Arial" w:hAnsi="Arial" w:cs="Arial"/>
          <w:color w:val="000000" w:themeColor="text1"/>
        </w:rPr>
      </w:pPr>
    </w:p>
    <w:p w:rsidR="00F91B53" w:rsidRPr="00AF6884" w:rsidRDefault="00F91B53" w:rsidP="002F07A6">
      <w:pPr>
        <w:spacing w:after="0"/>
        <w:rPr>
          <w:rFonts w:ascii="Arial" w:hAnsi="Arial" w:cs="Arial"/>
          <w:color w:val="000000" w:themeColor="text1"/>
        </w:rPr>
      </w:pPr>
    </w:p>
    <w:p w:rsidR="00447005" w:rsidRPr="00BF12B1" w:rsidRDefault="00447005" w:rsidP="002F07A6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BF12B1">
        <w:rPr>
          <w:rFonts w:ascii="Arial" w:hAnsi="Arial" w:cs="Arial"/>
          <w:b/>
          <w:color w:val="000000" w:themeColor="text1"/>
          <w:sz w:val="24"/>
        </w:rPr>
        <w:t>Leistungen des Teilhabepakets</w:t>
      </w:r>
    </w:p>
    <w:p w:rsidR="00F91B53" w:rsidRPr="00AF6884" w:rsidRDefault="00F91B53" w:rsidP="002F07A6">
      <w:pPr>
        <w:spacing w:after="0"/>
        <w:rPr>
          <w:rFonts w:ascii="Arial" w:hAnsi="Arial" w:cs="Arial"/>
          <w:b/>
          <w:color w:val="000000" w:themeColor="text1"/>
        </w:rPr>
      </w:pPr>
    </w:p>
    <w:p w:rsidR="00447005" w:rsidRPr="00AF6884" w:rsidRDefault="00447005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 xml:space="preserve">Leistungen für Teilhabe am sozialen und kulturellen Leben in der Gemeinschaft werden für alle hilfebedürftigen Kinder und Jugendliche </w:t>
      </w:r>
      <w:r w:rsidRPr="00AF6884">
        <w:rPr>
          <w:rFonts w:ascii="Arial" w:hAnsi="Arial" w:cs="Arial"/>
          <w:b/>
          <w:color w:val="000000" w:themeColor="text1"/>
        </w:rPr>
        <w:t>bis zum vollendeten 18. Lebensjahr</w:t>
      </w:r>
      <w:r w:rsidRPr="00AF6884">
        <w:rPr>
          <w:rFonts w:ascii="Arial" w:hAnsi="Arial" w:cs="Arial"/>
          <w:color w:val="000000" w:themeColor="text1"/>
        </w:rPr>
        <w:t xml:space="preserve"> erbracht.</w:t>
      </w:r>
    </w:p>
    <w:p w:rsidR="00F91B53" w:rsidRPr="00AF6884" w:rsidRDefault="00F91B53" w:rsidP="002F07A6">
      <w:pPr>
        <w:spacing w:after="0"/>
        <w:rPr>
          <w:rFonts w:ascii="Arial" w:hAnsi="Arial" w:cs="Arial"/>
          <w:color w:val="000000" w:themeColor="text1"/>
        </w:rPr>
      </w:pPr>
    </w:p>
    <w:p w:rsidR="00F91B53" w:rsidRPr="00AF6884" w:rsidRDefault="00F91B53" w:rsidP="002F07A6">
      <w:pPr>
        <w:spacing w:after="0"/>
        <w:rPr>
          <w:rFonts w:ascii="Arial" w:hAnsi="Arial" w:cs="Arial"/>
          <w:color w:val="000000" w:themeColor="text1"/>
          <w:u w:val="single"/>
        </w:rPr>
      </w:pPr>
    </w:p>
    <w:p w:rsidR="00BF12B1" w:rsidRPr="00AF6884" w:rsidRDefault="002F07A6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bCs/>
          <w:color w:val="000000" w:themeColor="text1"/>
          <w:u w:val="single"/>
        </w:rPr>
        <w:t>Soziale Teilhabe / Kultur, Sport, Mitmachen:</w:t>
      </w:r>
      <w:r w:rsidRPr="00AF6884">
        <w:rPr>
          <w:rFonts w:ascii="Arial" w:hAnsi="Arial" w:cs="Arial"/>
          <w:color w:val="000000" w:themeColor="text1"/>
        </w:rPr>
        <w:t xml:space="preserve"> </w:t>
      </w:r>
      <w:r w:rsidRPr="00AF6884">
        <w:rPr>
          <w:rFonts w:ascii="Arial" w:hAnsi="Arial" w:cs="Arial"/>
          <w:color w:val="000000" w:themeColor="text1"/>
        </w:rPr>
        <w:br/>
      </w:r>
      <w:r w:rsidR="00F91B53" w:rsidRPr="00AF6884">
        <w:rPr>
          <w:rFonts w:ascii="Arial" w:hAnsi="Arial" w:cs="Arial"/>
          <w:color w:val="000000" w:themeColor="text1"/>
        </w:rPr>
        <w:t>Kinder aus finanziell schlechter gestellten Familien</w:t>
      </w:r>
      <w:r w:rsidR="004362DB" w:rsidRPr="00AF6884">
        <w:rPr>
          <w:rFonts w:ascii="Arial" w:hAnsi="Arial" w:cs="Arial"/>
          <w:color w:val="000000" w:themeColor="text1"/>
        </w:rPr>
        <w:t xml:space="preserve"> sollen in ihrer Freizeit nicht ausgegrenzt werden, z.B. bei Sport, Musik und Kultur.</w:t>
      </w:r>
      <w:r w:rsidR="00F91B53" w:rsidRPr="00AF6884">
        <w:rPr>
          <w:rFonts w:ascii="Arial" w:hAnsi="Arial" w:cs="Arial"/>
          <w:color w:val="000000" w:themeColor="text1"/>
        </w:rPr>
        <w:t xml:space="preserve"> </w:t>
      </w:r>
      <w:r w:rsidRPr="00AF6884">
        <w:rPr>
          <w:rFonts w:ascii="Arial" w:hAnsi="Arial" w:cs="Arial"/>
          <w:color w:val="000000" w:themeColor="text1"/>
        </w:rPr>
        <w:t xml:space="preserve">Für die Teilhabe am sozialen und kulturellen Leben in der Gemeinschaft wird ein Betrag von pauschal </w:t>
      </w:r>
      <w:r w:rsidRPr="00AF6884">
        <w:rPr>
          <w:rFonts w:ascii="Arial" w:hAnsi="Arial" w:cs="Arial"/>
          <w:b/>
          <w:color w:val="000000" w:themeColor="text1"/>
        </w:rPr>
        <w:t>15 Euro monatlich</w:t>
      </w:r>
      <w:r w:rsidRPr="00AF6884">
        <w:rPr>
          <w:rFonts w:ascii="Arial" w:hAnsi="Arial" w:cs="Arial"/>
          <w:color w:val="000000" w:themeColor="text1"/>
        </w:rPr>
        <w:t xml:space="preserve"> erbracht. Ausreichend ist insoweit ein Nachweis,</w:t>
      </w:r>
      <w:r w:rsidR="004362DB" w:rsidRPr="00AF6884">
        <w:rPr>
          <w:rFonts w:ascii="Arial" w:hAnsi="Arial" w:cs="Arial"/>
          <w:color w:val="000000" w:themeColor="text1"/>
        </w:rPr>
        <w:t xml:space="preserve"> wie z.B. die Rechnung oder Mitgliedsbescheinigung.</w:t>
      </w:r>
    </w:p>
    <w:p w:rsidR="00447005" w:rsidRPr="00AF6884" w:rsidRDefault="00447005" w:rsidP="002F07A6">
      <w:pPr>
        <w:spacing w:after="0"/>
        <w:rPr>
          <w:rFonts w:ascii="Arial" w:hAnsi="Arial" w:cs="Arial"/>
          <w:color w:val="000000" w:themeColor="text1"/>
          <w:sz w:val="16"/>
        </w:rPr>
      </w:pPr>
    </w:p>
    <w:p w:rsidR="004362DB" w:rsidRPr="00AF6884" w:rsidRDefault="004362DB" w:rsidP="002F07A6">
      <w:pPr>
        <w:spacing w:after="0"/>
        <w:rPr>
          <w:rFonts w:ascii="Arial" w:hAnsi="Arial" w:cs="Arial"/>
          <w:color w:val="000000" w:themeColor="text1"/>
          <w:sz w:val="16"/>
        </w:rPr>
      </w:pPr>
      <w:r w:rsidRPr="00AF6884">
        <w:rPr>
          <w:rFonts w:ascii="Arial" w:hAnsi="Arial" w:cs="Arial"/>
          <w:color w:val="000000" w:themeColor="text1"/>
          <w:sz w:val="16"/>
        </w:rPr>
        <w:t xml:space="preserve">Quelle: </w:t>
      </w:r>
      <w:hyperlink r:id="rId6" w:history="1">
        <w:r w:rsidRPr="00AF6884">
          <w:rPr>
            <w:rStyle w:val="Hyperlink"/>
            <w:rFonts w:ascii="Arial" w:hAnsi="Arial" w:cs="Arial"/>
            <w:color w:val="000000" w:themeColor="text1"/>
            <w:sz w:val="16"/>
          </w:rPr>
          <w:t>https://www.bmas.de/DE/Arbeit/Grundsicherung-Arbeitslosengeld-II/Bildungspaket/Leistungen/leistungen-bildungspaket_art.html</w:t>
        </w:r>
      </w:hyperlink>
      <w:r w:rsidRPr="00AF6884">
        <w:rPr>
          <w:rFonts w:ascii="Arial" w:hAnsi="Arial" w:cs="Arial"/>
          <w:color w:val="000000" w:themeColor="text1"/>
          <w:sz w:val="16"/>
        </w:rPr>
        <w:t xml:space="preserve"> (01.04.2021)</w:t>
      </w:r>
    </w:p>
    <w:p w:rsidR="004362DB" w:rsidRPr="00AF6884" w:rsidRDefault="004362DB" w:rsidP="002F07A6">
      <w:pPr>
        <w:spacing w:after="0"/>
        <w:rPr>
          <w:rFonts w:ascii="Arial" w:hAnsi="Arial" w:cs="Arial"/>
          <w:color w:val="000000" w:themeColor="text1"/>
        </w:rPr>
      </w:pPr>
    </w:p>
    <w:p w:rsidR="004362DB" w:rsidRPr="00AF6884" w:rsidRDefault="004362DB" w:rsidP="002F07A6">
      <w:pPr>
        <w:spacing w:after="0"/>
        <w:rPr>
          <w:rFonts w:ascii="Arial" w:hAnsi="Arial" w:cs="Arial"/>
          <w:b/>
          <w:color w:val="000000" w:themeColor="text1"/>
          <w:sz w:val="24"/>
        </w:rPr>
      </w:pPr>
    </w:p>
    <w:p w:rsidR="00447005" w:rsidRPr="00AF6884" w:rsidRDefault="00447005" w:rsidP="002F07A6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AF6884">
        <w:rPr>
          <w:rFonts w:ascii="Arial" w:hAnsi="Arial" w:cs="Arial"/>
          <w:b/>
          <w:color w:val="000000" w:themeColor="text1"/>
          <w:sz w:val="24"/>
        </w:rPr>
        <w:t>Zuständigkeiten im Landkreis Göppingen</w:t>
      </w:r>
    </w:p>
    <w:p w:rsidR="004362DB" w:rsidRPr="00AF6884" w:rsidRDefault="004362DB" w:rsidP="002F07A6">
      <w:pPr>
        <w:spacing w:after="0"/>
        <w:rPr>
          <w:rFonts w:ascii="Arial" w:hAnsi="Arial" w:cs="Arial"/>
          <w:b/>
          <w:color w:val="000000" w:themeColor="text1"/>
          <w:sz w:val="24"/>
        </w:rPr>
      </w:pPr>
    </w:p>
    <w:p w:rsidR="004362DB" w:rsidRPr="00AF6884" w:rsidRDefault="004362DB" w:rsidP="002F07A6">
      <w:pPr>
        <w:spacing w:after="0"/>
        <w:rPr>
          <w:rFonts w:ascii="Arial" w:hAnsi="Arial" w:cs="Arial"/>
          <w:b/>
          <w:color w:val="000000" w:themeColor="text1"/>
          <w:sz w:val="24"/>
        </w:rPr>
      </w:pPr>
    </w:p>
    <w:p w:rsidR="004362DB" w:rsidRPr="00AF6884" w:rsidRDefault="004362DB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 xml:space="preserve">Für Anträge von Leistungsberechtigten, die Arbeitslosengeld II oder Sozialgeld nach dem SGB II beziehen, ist das </w:t>
      </w:r>
      <w:r w:rsidRPr="00AF6884">
        <w:rPr>
          <w:rFonts w:ascii="Arial" w:hAnsi="Arial" w:cs="Arial"/>
          <w:b/>
          <w:color w:val="000000" w:themeColor="text1"/>
        </w:rPr>
        <w:t>Jobcenter des Landkreises Göppingen</w:t>
      </w:r>
      <w:r w:rsidRPr="00AF6884">
        <w:rPr>
          <w:rFonts w:ascii="Arial" w:hAnsi="Arial" w:cs="Arial"/>
          <w:color w:val="000000" w:themeColor="text1"/>
        </w:rPr>
        <w:t xml:space="preserve"> zuständig.</w:t>
      </w:r>
    </w:p>
    <w:p w:rsidR="00CB5BFD" w:rsidRPr="00AF6884" w:rsidRDefault="00CB5BFD" w:rsidP="002F07A6">
      <w:pPr>
        <w:spacing w:after="0"/>
        <w:rPr>
          <w:rFonts w:ascii="Arial" w:hAnsi="Arial" w:cs="Arial"/>
          <w:color w:val="000000" w:themeColor="text1"/>
        </w:rPr>
      </w:pPr>
    </w:p>
    <w:p w:rsidR="00CB5BFD" w:rsidRPr="00AF6884" w:rsidRDefault="00CB5BFD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Jobcenter Göppingen</w:t>
      </w:r>
      <w:r w:rsidRPr="00AF6884">
        <w:rPr>
          <w:rFonts w:ascii="Arial" w:hAnsi="Arial" w:cs="Arial"/>
          <w:color w:val="000000" w:themeColor="text1"/>
        </w:rPr>
        <w:tab/>
      </w:r>
      <w:r w:rsidRPr="00AF6884">
        <w:rPr>
          <w:rFonts w:ascii="Arial" w:hAnsi="Arial" w:cs="Arial"/>
          <w:color w:val="000000" w:themeColor="text1"/>
        </w:rPr>
        <w:tab/>
        <w:t>Außenstelle Geislingen</w:t>
      </w:r>
    </w:p>
    <w:p w:rsidR="00CB5BFD" w:rsidRPr="00AF6884" w:rsidRDefault="00CB5BFD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Mörikestraße 15</w:t>
      </w:r>
      <w:r w:rsidRPr="00AF6884">
        <w:rPr>
          <w:rFonts w:ascii="Arial" w:hAnsi="Arial" w:cs="Arial"/>
          <w:color w:val="000000" w:themeColor="text1"/>
        </w:rPr>
        <w:tab/>
      </w:r>
      <w:r w:rsidRPr="00AF6884">
        <w:rPr>
          <w:rFonts w:ascii="Arial" w:hAnsi="Arial" w:cs="Arial"/>
          <w:color w:val="000000" w:themeColor="text1"/>
        </w:rPr>
        <w:tab/>
        <w:t>Springstraße 7</w:t>
      </w:r>
    </w:p>
    <w:p w:rsidR="00CB5BFD" w:rsidRPr="00AF6884" w:rsidRDefault="00CB5BFD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73033 Göppingen</w:t>
      </w:r>
      <w:r w:rsidRPr="00AF6884">
        <w:rPr>
          <w:rFonts w:ascii="Arial" w:hAnsi="Arial" w:cs="Arial"/>
          <w:color w:val="000000" w:themeColor="text1"/>
        </w:rPr>
        <w:tab/>
      </w:r>
      <w:r w:rsidRPr="00AF6884">
        <w:rPr>
          <w:rFonts w:ascii="Arial" w:hAnsi="Arial" w:cs="Arial"/>
          <w:color w:val="000000" w:themeColor="text1"/>
        </w:rPr>
        <w:tab/>
        <w:t>73312 Geislingen</w:t>
      </w:r>
    </w:p>
    <w:p w:rsidR="0020475A" w:rsidRPr="00AF6884" w:rsidRDefault="0020475A" w:rsidP="0020475A">
      <w:pPr>
        <w:spacing w:after="0"/>
        <w:rPr>
          <w:rStyle w:val="Fett"/>
          <w:rFonts w:ascii="Arial" w:hAnsi="Arial" w:cs="Arial"/>
          <w:b w:val="0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Hotline für Kunden: 07161 9770 751</w:t>
      </w:r>
      <w:r w:rsidRPr="00AF6884">
        <w:rPr>
          <w:rStyle w:val="Fett"/>
          <w:rFonts w:ascii="Arial" w:hAnsi="Arial" w:cs="Arial"/>
          <w:b w:val="0"/>
          <w:color w:val="000000" w:themeColor="text1"/>
        </w:rPr>
        <w:t xml:space="preserve"> </w:t>
      </w:r>
      <w:r w:rsidRPr="00AF6884">
        <w:rPr>
          <w:rStyle w:val="Fett"/>
          <w:rFonts w:ascii="Arial" w:hAnsi="Arial" w:cs="Arial"/>
          <w:b w:val="0"/>
          <w:color w:val="000000" w:themeColor="text1"/>
          <w:sz w:val="16"/>
        </w:rPr>
        <w:t>(</w:t>
      </w:r>
      <w:r w:rsidRPr="00AF6884">
        <w:rPr>
          <w:rFonts w:ascii="Arial" w:hAnsi="Arial" w:cs="Arial"/>
          <w:color w:val="000000" w:themeColor="text1"/>
          <w:sz w:val="16"/>
        </w:rPr>
        <w:t>Der Anruf ist kostenfrei)</w:t>
      </w:r>
    </w:p>
    <w:p w:rsidR="0020475A" w:rsidRPr="00AF6884" w:rsidRDefault="00AF6884" w:rsidP="00AF6884">
      <w:pPr>
        <w:spacing w:after="0"/>
        <w:ind w:left="1416"/>
        <w:rPr>
          <w:rFonts w:ascii="Arial" w:hAnsi="Arial" w:cs="Arial"/>
          <w:color w:val="000000" w:themeColor="text1"/>
        </w:rPr>
      </w:pPr>
      <w:r w:rsidRPr="00AF6884">
        <w:rPr>
          <w:rStyle w:val="Fett"/>
          <w:rFonts w:ascii="Arial" w:hAnsi="Arial" w:cs="Arial"/>
          <w:b w:val="0"/>
          <w:color w:val="000000" w:themeColor="text1"/>
        </w:rPr>
        <w:t xml:space="preserve">         </w:t>
      </w:r>
      <w:r w:rsidR="0020475A" w:rsidRPr="00AF6884">
        <w:rPr>
          <w:rStyle w:val="Fett"/>
          <w:rFonts w:ascii="Arial" w:hAnsi="Arial" w:cs="Arial"/>
          <w:b w:val="0"/>
          <w:color w:val="000000" w:themeColor="text1"/>
        </w:rPr>
        <w:t xml:space="preserve">07161 9770 901 </w:t>
      </w:r>
      <w:r w:rsidR="0020475A" w:rsidRPr="00AF6884">
        <w:rPr>
          <w:rStyle w:val="Fett"/>
          <w:rFonts w:ascii="Arial" w:hAnsi="Arial" w:cs="Arial"/>
          <w:b w:val="0"/>
          <w:color w:val="000000" w:themeColor="text1"/>
          <w:sz w:val="16"/>
        </w:rPr>
        <w:t>(</w:t>
      </w:r>
      <w:r w:rsidR="0020475A" w:rsidRPr="00AF6884">
        <w:rPr>
          <w:rFonts w:ascii="Arial" w:hAnsi="Arial" w:cs="Arial"/>
          <w:color w:val="000000" w:themeColor="text1"/>
          <w:sz w:val="16"/>
        </w:rPr>
        <w:t>Die Telefongebühren richten sich nach Ihrem jeweiligen Anbieter</w:t>
      </w:r>
      <w:r w:rsidR="0020475A" w:rsidRPr="00AF6884">
        <w:rPr>
          <w:rFonts w:ascii="Arial" w:hAnsi="Arial" w:cs="Arial"/>
          <w:color w:val="000000" w:themeColor="text1"/>
        </w:rPr>
        <w:t>)</w:t>
      </w:r>
    </w:p>
    <w:p w:rsidR="004362DB" w:rsidRPr="00AF6884" w:rsidRDefault="004362DB" w:rsidP="002F07A6">
      <w:pPr>
        <w:spacing w:after="0"/>
        <w:rPr>
          <w:rFonts w:ascii="Arial" w:hAnsi="Arial" w:cs="Arial"/>
          <w:color w:val="000000" w:themeColor="text1"/>
        </w:rPr>
      </w:pPr>
    </w:p>
    <w:p w:rsidR="00CB5BFD" w:rsidRPr="00AF6884" w:rsidRDefault="00CB5BFD" w:rsidP="002F07A6">
      <w:pPr>
        <w:spacing w:after="0"/>
        <w:rPr>
          <w:rFonts w:ascii="Arial" w:hAnsi="Arial" w:cs="Arial"/>
          <w:color w:val="000000" w:themeColor="text1"/>
        </w:rPr>
      </w:pPr>
    </w:p>
    <w:p w:rsidR="007613F8" w:rsidRPr="00AF6884" w:rsidRDefault="004362DB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Für Anträge von Leist</w:t>
      </w:r>
      <w:r w:rsidR="007613F8" w:rsidRPr="00AF6884">
        <w:rPr>
          <w:rFonts w:ascii="Arial" w:hAnsi="Arial" w:cs="Arial"/>
          <w:color w:val="000000" w:themeColor="text1"/>
        </w:rPr>
        <w:t>ungsberechtigten, die Wohngeld oder</w:t>
      </w:r>
      <w:r w:rsidRPr="00AF6884">
        <w:rPr>
          <w:rFonts w:ascii="Arial" w:hAnsi="Arial" w:cs="Arial"/>
          <w:color w:val="000000" w:themeColor="text1"/>
        </w:rPr>
        <w:t xml:space="preserve"> Kinderzuschlag </w:t>
      </w:r>
      <w:r w:rsidR="007613F8" w:rsidRPr="00AF6884">
        <w:rPr>
          <w:rFonts w:ascii="Arial" w:hAnsi="Arial" w:cs="Arial"/>
          <w:color w:val="000000" w:themeColor="text1"/>
        </w:rPr>
        <w:t>e</w:t>
      </w:r>
      <w:r w:rsidRPr="00AF6884">
        <w:rPr>
          <w:rFonts w:ascii="Arial" w:hAnsi="Arial" w:cs="Arial"/>
          <w:color w:val="000000" w:themeColor="text1"/>
        </w:rPr>
        <w:t>rhalten</w:t>
      </w:r>
      <w:r w:rsidR="00AF6884" w:rsidRPr="00AF6884">
        <w:rPr>
          <w:rFonts w:ascii="Arial" w:hAnsi="Arial" w:cs="Arial"/>
          <w:color w:val="000000" w:themeColor="text1"/>
        </w:rPr>
        <w:t xml:space="preserve"> ist die </w:t>
      </w:r>
      <w:r w:rsidR="00AF6884" w:rsidRPr="00BF12B1">
        <w:rPr>
          <w:rFonts w:ascii="Arial" w:hAnsi="Arial" w:cs="Arial"/>
          <w:b/>
          <w:color w:val="000000" w:themeColor="text1"/>
        </w:rPr>
        <w:t>städtische Wohngeldstelle</w:t>
      </w:r>
      <w:r w:rsidR="00AF6884" w:rsidRPr="00AF6884">
        <w:rPr>
          <w:rFonts w:ascii="Arial" w:hAnsi="Arial" w:cs="Arial"/>
          <w:color w:val="000000" w:themeColor="text1"/>
        </w:rPr>
        <w:t xml:space="preserve"> oder die </w:t>
      </w:r>
      <w:r w:rsidR="00AF6884" w:rsidRPr="00BF12B1">
        <w:rPr>
          <w:rFonts w:ascii="Arial" w:hAnsi="Arial" w:cs="Arial"/>
          <w:b/>
          <w:color w:val="000000" w:themeColor="text1"/>
        </w:rPr>
        <w:t>Wohngeldbehörde des Land</w:t>
      </w:r>
      <w:r w:rsidR="00BF12B1" w:rsidRPr="00BF12B1">
        <w:rPr>
          <w:rFonts w:ascii="Arial" w:hAnsi="Arial" w:cs="Arial"/>
          <w:b/>
          <w:color w:val="000000" w:themeColor="text1"/>
        </w:rPr>
        <w:t>k</w:t>
      </w:r>
      <w:r w:rsidR="00AF6884" w:rsidRPr="00BF12B1">
        <w:rPr>
          <w:rFonts w:ascii="Arial" w:hAnsi="Arial" w:cs="Arial"/>
          <w:b/>
          <w:color w:val="000000" w:themeColor="text1"/>
        </w:rPr>
        <w:t>reises</w:t>
      </w:r>
      <w:r w:rsidR="00AF6884" w:rsidRPr="00AF6884">
        <w:rPr>
          <w:rFonts w:ascii="Arial" w:hAnsi="Arial" w:cs="Arial"/>
          <w:color w:val="000000" w:themeColor="text1"/>
        </w:rPr>
        <w:t xml:space="preserve"> zuständig.</w:t>
      </w: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Landratsamt Göppingen</w:t>
      </w:r>
      <w:r w:rsidRPr="00AF6884">
        <w:rPr>
          <w:rFonts w:ascii="Arial" w:hAnsi="Arial" w:cs="Arial"/>
          <w:color w:val="000000" w:themeColor="text1"/>
        </w:rPr>
        <w:tab/>
      </w:r>
      <w:r w:rsidRPr="00AF6884">
        <w:rPr>
          <w:rFonts w:ascii="Arial" w:hAnsi="Arial" w:cs="Arial"/>
          <w:color w:val="000000" w:themeColor="text1"/>
        </w:rPr>
        <w:tab/>
      </w:r>
      <w:r w:rsidRPr="00AF6884">
        <w:rPr>
          <w:rFonts w:ascii="Arial" w:hAnsi="Arial" w:cs="Arial"/>
          <w:color w:val="000000" w:themeColor="text1"/>
        </w:rPr>
        <w:tab/>
      </w: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AF6884">
        <w:rPr>
          <w:rFonts w:ascii="Arial" w:hAnsi="Arial" w:cs="Arial"/>
          <w:color w:val="000000" w:themeColor="text1"/>
        </w:rPr>
        <w:t>Lorcher</w:t>
      </w:r>
      <w:proofErr w:type="spellEnd"/>
      <w:r w:rsidRPr="00AF6884">
        <w:rPr>
          <w:rFonts w:ascii="Arial" w:hAnsi="Arial" w:cs="Arial"/>
          <w:color w:val="000000" w:themeColor="text1"/>
        </w:rPr>
        <w:t xml:space="preserve"> Straße 6</w:t>
      </w: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73033 Göppingen</w:t>
      </w: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  <w:shd w:val="clear" w:color="auto" w:fill="FFFFFF"/>
        </w:rPr>
        <w:t>Telefon: +49 7161 202-4047</w:t>
      </w: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wohngeldbehoerde@lkgp.de</w:t>
      </w:r>
    </w:p>
    <w:p w:rsidR="00CB5BFD" w:rsidRPr="00AF6884" w:rsidRDefault="00CB5BFD" w:rsidP="002F07A6">
      <w:pPr>
        <w:spacing w:after="0"/>
        <w:rPr>
          <w:rFonts w:ascii="Arial" w:hAnsi="Arial" w:cs="Arial"/>
          <w:color w:val="000000" w:themeColor="text1"/>
        </w:rPr>
      </w:pPr>
    </w:p>
    <w:p w:rsidR="007613F8" w:rsidRPr="00AF6884" w:rsidRDefault="007613F8" w:rsidP="002F07A6">
      <w:pPr>
        <w:spacing w:after="0"/>
        <w:rPr>
          <w:rFonts w:ascii="Arial" w:hAnsi="Arial" w:cs="Arial"/>
          <w:color w:val="000000" w:themeColor="text1"/>
        </w:rPr>
      </w:pPr>
    </w:p>
    <w:p w:rsidR="004362DB" w:rsidRPr="00AF6884" w:rsidRDefault="007613F8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Für Anträge von Leistungsberechtigten</w:t>
      </w:r>
      <w:r w:rsidR="004362DB" w:rsidRPr="00AF6884">
        <w:rPr>
          <w:rFonts w:ascii="Arial" w:hAnsi="Arial" w:cs="Arial"/>
          <w:color w:val="000000" w:themeColor="text1"/>
        </w:rPr>
        <w:t>,</w:t>
      </w:r>
      <w:r w:rsidRPr="00AF6884">
        <w:rPr>
          <w:rFonts w:ascii="Arial" w:hAnsi="Arial" w:cs="Arial"/>
          <w:color w:val="000000" w:themeColor="text1"/>
        </w:rPr>
        <w:t xml:space="preserve"> die Sozialhilfe oder Asylbewerberleistungen bekommen, ist </w:t>
      </w:r>
      <w:r w:rsidR="00AF6884" w:rsidRPr="00AF6884">
        <w:rPr>
          <w:rFonts w:ascii="Arial" w:hAnsi="Arial" w:cs="Arial"/>
          <w:color w:val="000000" w:themeColor="text1"/>
        </w:rPr>
        <w:t xml:space="preserve">das </w:t>
      </w:r>
      <w:r w:rsidR="00AF6884" w:rsidRPr="00BF12B1">
        <w:rPr>
          <w:rFonts w:ascii="Arial" w:hAnsi="Arial" w:cs="Arial"/>
          <w:b/>
          <w:color w:val="000000" w:themeColor="text1"/>
        </w:rPr>
        <w:t>Landratsamt des Landkreises Göppingen</w:t>
      </w:r>
      <w:r w:rsidR="00AF6884" w:rsidRPr="00AF6884">
        <w:rPr>
          <w:rFonts w:ascii="Arial" w:hAnsi="Arial" w:cs="Arial"/>
          <w:color w:val="000000" w:themeColor="text1"/>
        </w:rPr>
        <w:t xml:space="preserve"> zuständig.</w:t>
      </w:r>
    </w:p>
    <w:p w:rsidR="00AF6884" w:rsidRPr="00AF6884" w:rsidRDefault="00AF6884" w:rsidP="002F07A6">
      <w:pPr>
        <w:spacing w:after="0"/>
        <w:rPr>
          <w:rFonts w:ascii="Arial" w:hAnsi="Arial" w:cs="Arial"/>
          <w:color w:val="000000" w:themeColor="text1"/>
        </w:rPr>
      </w:pP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Landratsamt Göppingen</w:t>
      </w:r>
      <w:r w:rsidRPr="00AF6884">
        <w:rPr>
          <w:rFonts w:ascii="Arial" w:hAnsi="Arial" w:cs="Arial"/>
          <w:color w:val="000000" w:themeColor="text1"/>
        </w:rPr>
        <w:tab/>
      </w:r>
      <w:r w:rsidRPr="00AF6884">
        <w:rPr>
          <w:rFonts w:ascii="Arial" w:hAnsi="Arial" w:cs="Arial"/>
          <w:color w:val="000000" w:themeColor="text1"/>
        </w:rPr>
        <w:tab/>
      </w:r>
      <w:r w:rsidRPr="00AF6884">
        <w:rPr>
          <w:rFonts w:ascii="Arial" w:hAnsi="Arial" w:cs="Arial"/>
          <w:color w:val="000000" w:themeColor="text1"/>
        </w:rPr>
        <w:tab/>
      </w: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AF6884">
        <w:rPr>
          <w:rFonts w:ascii="Arial" w:hAnsi="Arial" w:cs="Arial"/>
          <w:color w:val="000000" w:themeColor="text1"/>
        </w:rPr>
        <w:t>Lorcher</w:t>
      </w:r>
      <w:proofErr w:type="spellEnd"/>
      <w:r w:rsidRPr="00AF6884">
        <w:rPr>
          <w:rFonts w:ascii="Arial" w:hAnsi="Arial" w:cs="Arial"/>
          <w:color w:val="000000" w:themeColor="text1"/>
        </w:rPr>
        <w:t xml:space="preserve"> Straße 6</w:t>
      </w: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73033 Göppingen</w:t>
      </w: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07161/202-0</w:t>
      </w:r>
    </w:p>
    <w:p w:rsidR="00AF6884" w:rsidRPr="00AF6884" w:rsidRDefault="00AF6884" w:rsidP="00AF6884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color w:val="000000" w:themeColor="text1"/>
        </w:rPr>
        <w:t>info@lkgp.de</w:t>
      </w:r>
    </w:p>
    <w:p w:rsidR="00AF6884" w:rsidRPr="00AF6884" w:rsidRDefault="00AF6884" w:rsidP="00AF6884">
      <w:pPr>
        <w:spacing w:after="0"/>
        <w:rPr>
          <w:color w:val="000000" w:themeColor="text1"/>
          <w:sz w:val="20"/>
        </w:rPr>
      </w:pPr>
    </w:p>
    <w:p w:rsidR="00AF6884" w:rsidRPr="00AF6884" w:rsidRDefault="00AF6884" w:rsidP="00AF6884">
      <w:pPr>
        <w:spacing w:after="0"/>
        <w:rPr>
          <w:color w:val="000000" w:themeColor="text1"/>
          <w:sz w:val="20"/>
        </w:rPr>
      </w:pPr>
    </w:p>
    <w:p w:rsidR="00AF6884" w:rsidRPr="00AF6884" w:rsidRDefault="00AF6884" w:rsidP="002F07A6">
      <w:pPr>
        <w:spacing w:after="0"/>
        <w:rPr>
          <w:rFonts w:ascii="Arial" w:hAnsi="Arial" w:cs="Arial"/>
          <w:color w:val="000000" w:themeColor="text1"/>
        </w:rPr>
      </w:pPr>
      <w:r w:rsidRPr="00AF6884">
        <w:rPr>
          <w:rFonts w:ascii="Arial" w:hAnsi="Arial" w:cs="Arial"/>
          <w:b/>
          <w:color w:val="000000" w:themeColor="text1"/>
        </w:rPr>
        <w:t>Die Formulare für Leistungen nach dem Bildungs- und Teilhabepaket sind über diese Stellen zu erhalten und online abrufbar.</w:t>
      </w:r>
    </w:p>
    <w:sectPr w:rsidR="00AF6884" w:rsidRPr="00AF688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05" w:rsidRDefault="00447005" w:rsidP="00447005">
      <w:pPr>
        <w:spacing w:after="0" w:line="240" w:lineRule="auto"/>
      </w:pPr>
      <w:r>
        <w:separator/>
      </w:r>
    </w:p>
  </w:endnote>
  <w:endnote w:type="continuationSeparator" w:id="0">
    <w:p w:rsidR="00447005" w:rsidRDefault="00447005" w:rsidP="0044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05" w:rsidRDefault="00447005" w:rsidP="00447005">
      <w:pPr>
        <w:spacing w:after="0" w:line="240" w:lineRule="auto"/>
      </w:pPr>
      <w:r>
        <w:separator/>
      </w:r>
    </w:p>
  </w:footnote>
  <w:footnote w:type="continuationSeparator" w:id="0">
    <w:p w:rsidR="00447005" w:rsidRDefault="00447005" w:rsidP="0044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569364"/>
      <w:docPartObj>
        <w:docPartGallery w:val="Page Numbers (Top of Page)"/>
        <w:docPartUnique/>
      </w:docPartObj>
    </w:sdtPr>
    <w:sdtContent>
      <w:p w:rsidR="00BF12B1" w:rsidRDefault="00BF12B1" w:rsidP="00BF12B1">
        <w:pPr>
          <w:pStyle w:val="Kopfzeile"/>
        </w:pPr>
        <w:r w:rsidRPr="006F091F">
          <w:rPr>
            <w:rFonts w:ascii="Arial" w:hAnsi="Arial" w:cs="Arial"/>
            <w:noProof/>
            <w:lang w:eastAsia="de-DE"/>
          </w:rPr>
          <w:drawing>
            <wp:anchor distT="0" distB="0" distL="114300" distR="114300" simplePos="0" relativeHeight="251659264" behindDoc="0" locked="0" layoutInCell="1" allowOverlap="1" wp14:anchorId="750FF46C" wp14:editId="0020BF83">
              <wp:simplePos x="0" y="0"/>
              <wp:positionH relativeFrom="column">
                <wp:posOffset>4205605</wp:posOffset>
              </wp:positionH>
              <wp:positionV relativeFrom="paragraph">
                <wp:posOffset>-311785</wp:posOffset>
              </wp:positionV>
              <wp:extent cx="2377440" cy="623213"/>
              <wp:effectExtent l="0" t="0" r="3810" b="5715"/>
              <wp:wrapNone/>
              <wp:docPr id="1" name="Grafik 1" descr="T:\Team-Regionen\FNA_AKTION_RUECKENWIND\1.NEUER ORDNER AR\Öffentlichkeitsarbeit\Öffentlichkeitsarbeit\Logos\Aktion Rückenwind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:\Team-Regionen\FNA_AKTION_RUECKENWIND\1.NEUER ORDNER AR\Öffentlichkeitsarbeit\Öffentlichkeitsarbeit\Logos\Aktion Rückenwind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7440" cy="6232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01/2021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7980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447005" w:rsidRDefault="004470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5"/>
    <w:rsid w:val="001624BC"/>
    <w:rsid w:val="001C5786"/>
    <w:rsid w:val="0020475A"/>
    <w:rsid w:val="002A2D59"/>
    <w:rsid w:val="002F07A6"/>
    <w:rsid w:val="004362DB"/>
    <w:rsid w:val="00447005"/>
    <w:rsid w:val="004C7980"/>
    <w:rsid w:val="005244E0"/>
    <w:rsid w:val="007613F8"/>
    <w:rsid w:val="007770C5"/>
    <w:rsid w:val="00AF6884"/>
    <w:rsid w:val="00BF12B1"/>
    <w:rsid w:val="00CB5BFD"/>
    <w:rsid w:val="00D704FD"/>
    <w:rsid w:val="00F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6AFB8"/>
  <w15:chartTrackingRefBased/>
  <w15:docId w15:val="{D4150F8D-E08A-449D-9532-AA9224CF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KeinLeerraum"/>
    <w:link w:val="Formatvorlage1Zchn"/>
    <w:qFormat/>
    <w:rsid w:val="001624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1624BC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1624B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4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005"/>
  </w:style>
  <w:style w:type="paragraph" w:styleId="Fuzeile">
    <w:name w:val="footer"/>
    <w:basedOn w:val="Standard"/>
    <w:link w:val="FuzeileZchn"/>
    <w:uiPriority w:val="99"/>
    <w:unhideWhenUsed/>
    <w:rsid w:val="0044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005"/>
  </w:style>
  <w:style w:type="character" w:styleId="Hyperlink">
    <w:name w:val="Hyperlink"/>
    <w:basedOn w:val="Absatz-Standardschriftart"/>
    <w:uiPriority w:val="99"/>
    <w:unhideWhenUsed/>
    <w:rsid w:val="004362D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0475A"/>
    <w:rPr>
      <w:b/>
      <w:bCs/>
    </w:rPr>
  </w:style>
  <w:style w:type="table" w:styleId="Tabellenraster">
    <w:name w:val="Table Grid"/>
    <w:basedOn w:val="NormaleTabelle"/>
    <w:uiPriority w:val="39"/>
    <w:rsid w:val="0020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mas.de/DE/Arbeit/Grundsicherung-Arbeitslosengeld-II/Bildungspaket/Leistungen/leistungen-bildungspaket_ar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Muenzinger, Kari</dc:creator>
  <cp:keywords/>
  <dc:description/>
  <cp:lastModifiedBy>Muenzinger, Kari</cp:lastModifiedBy>
  <cp:revision>3</cp:revision>
  <cp:lastPrinted>2021-06-14T08:26:00Z</cp:lastPrinted>
  <dcterms:created xsi:type="dcterms:W3CDTF">2021-06-14T08:25:00Z</dcterms:created>
  <dcterms:modified xsi:type="dcterms:W3CDTF">2021-06-14T08:26:00Z</dcterms:modified>
</cp:coreProperties>
</file>